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EDAFC" w14:textId="77777777" w:rsidR="00E36968" w:rsidRDefault="002848C8">
      <w:pPr>
        <w:pStyle w:val="20"/>
        <w:spacing w:before="300" w:after="260" w:line="269" w:lineRule="auto"/>
        <w:ind w:left="4280" w:firstLine="20"/>
      </w:pPr>
      <w:r>
        <w:t>Арбитражный суд республики Бурятия 670001, г. Улан-Удэ, ул. Коммунистическая, Д.51</w:t>
      </w:r>
    </w:p>
    <w:p w14:paraId="2413D083" w14:textId="77777777" w:rsidR="00E36968" w:rsidRDefault="002848C8">
      <w:pPr>
        <w:pStyle w:val="20"/>
        <w:spacing w:line="240" w:lineRule="auto"/>
        <w:ind w:left="4280" w:firstLine="0"/>
      </w:pPr>
      <w:r>
        <w:t>Истец: Страховая компания</w:t>
      </w:r>
    </w:p>
    <w:p w14:paraId="2732F8B3" w14:textId="77777777" w:rsidR="00E36968" w:rsidRDefault="002848C8">
      <w:pPr>
        <w:pStyle w:val="20"/>
        <w:spacing w:line="240" w:lineRule="auto"/>
        <w:ind w:left="4280" w:firstLine="0"/>
      </w:pPr>
      <w:r>
        <w:t>Адрес:</w:t>
      </w:r>
    </w:p>
    <w:p w14:paraId="697BACF6" w14:textId="77777777" w:rsidR="00E36968" w:rsidRDefault="002848C8">
      <w:pPr>
        <w:pStyle w:val="20"/>
        <w:spacing w:after="260" w:line="240" w:lineRule="auto"/>
        <w:ind w:left="4280" w:firstLine="0"/>
      </w:pPr>
      <w:r>
        <w:t>Тел/факс</w:t>
      </w:r>
    </w:p>
    <w:p w14:paraId="48A75393" w14:textId="77777777" w:rsidR="00E36968" w:rsidRDefault="002848C8">
      <w:pPr>
        <w:pStyle w:val="20"/>
        <w:spacing w:line="240" w:lineRule="auto"/>
        <w:ind w:left="4280" w:firstLine="0"/>
      </w:pPr>
      <w:r>
        <w:t>Ответчик: ЗАО Страховая компания</w:t>
      </w:r>
    </w:p>
    <w:p w14:paraId="563E120E" w14:textId="77777777" w:rsidR="00E36968" w:rsidRDefault="002848C8">
      <w:pPr>
        <w:pStyle w:val="20"/>
        <w:spacing w:line="240" w:lineRule="auto"/>
        <w:ind w:left="0" w:firstLine="0"/>
        <w:jc w:val="center"/>
      </w:pPr>
      <w:r>
        <w:t>Адрес:</w:t>
      </w:r>
    </w:p>
    <w:p w14:paraId="26479341" w14:textId="77777777" w:rsidR="00E36968" w:rsidRDefault="002848C8">
      <w:pPr>
        <w:pStyle w:val="20"/>
        <w:spacing w:after="560" w:line="240" w:lineRule="auto"/>
        <w:ind w:left="4280" w:firstLine="0"/>
        <w:jc w:val="both"/>
      </w:pPr>
      <w:r>
        <w:t>Тел./факс</w:t>
      </w:r>
    </w:p>
    <w:p w14:paraId="22E8FB3C" w14:textId="77777777" w:rsidR="00E36968" w:rsidRDefault="002848C8">
      <w:pPr>
        <w:pStyle w:val="20"/>
        <w:spacing w:after="560" w:line="240" w:lineRule="auto"/>
        <w:ind w:left="4280" w:firstLine="0"/>
        <w:jc w:val="both"/>
      </w:pPr>
      <w:r>
        <w:t>Цена иска:</w:t>
      </w:r>
    </w:p>
    <w:p w14:paraId="5EFADF5F" w14:textId="77777777" w:rsidR="00E36968" w:rsidRPr="008865A4" w:rsidRDefault="002848C8" w:rsidP="00C22009">
      <w:pPr>
        <w:pStyle w:val="1"/>
        <w:spacing w:after="300"/>
        <w:ind w:firstLine="0"/>
        <w:jc w:val="center"/>
        <w:rPr>
          <w:b/>
          <w:bCs/>
          <w:sz w:val="28"/>
          <w:szCs w:val="28"/>
        </w:rPr>
      </w:pPr>
      <w:r w:rsidRPr="008865A4">
        <w:rPr>
          <w:b/>
          <w:bCs/>
          <w:sz w:val="28"/>
          <w:szCs w:val="28"/>
        </w:rPr>
        <w:t>Исковое заявление</w:t>
      </w:r>
    </w:p>
    <w:p w14:paraId="595830A7" w14:textId="77777777" w:rsidR="00E36968" w:rsidRDefault="002848C8">
      <w:pPr>
        <w:pStyle w:val="1"/>
        <w:ind w:firstLine="720"/>
        <w:jc w:val="both"/>
      </w:pPr>
      <w:r>
        <w:t>00.00.2006г. по вине Ф.И.О., управляющего автомобилем (марка, номер), произошло ДТП, в результате которого были причинены повреждения автомобилю (номер, марка), принадлежащая Ф.И.О.</w:t>
      </w:r>
    </w:p>
    <w:p w14:paraId="274F5B26" w14:textId="77777777" w:rsidR="00E36968" w:rsidRDefault="002848C8">
      <w:pPr>
        <w:pStyle w:val="1"/>
        <w:ind w:firstLine="720"/>
        <w:jc w:val="both"/>
      </w:pPr>
      <w:r>
        <w:t>Согласно ст. 1064 ГК РФ, вред, причиненный имуществу гражданина, подлежит возмещению в полном объеме лицом, причинившим вред.</w:t>
      </w:r>
    </w:p>
    <w:p w14:paraId="2A688A89" w14:textId="77777777" w:rsidR="00E36968" w:rsidRDefault="002848C8">
      <w:pPr>
        <w:pStyle w:val="1"/>
        <w:ind w:firstLine="720"/>
        <w:jc w:val="both"/>
      </w:pPr>
      <w:r>
        <w:t>Согласно ст. 1079 ГК РФ, юридические лица и граждане, деятельность которых связана с повышенной опасностью для окружающих (использование транспортных средств, механизмов, электрической энергии и т.п.), обязаны возместить вред, причиненный источником повышенной опасности, если не докажут, что вред возник вследствие непреодолимой силы или умысла потерпевшего.</w:t>
      </w:r>
    </w:p>
    <w:p w14:paraId="0797796C" w14:textId="77777777" w:rsidR="00E36968" w:rsidRDefault="002848C8">
      <w:pPr>
        <w:pStyle w:val="1"/>
        <w:ind w:firstLine="720"/>
        <w:jc w:val="both"/>
      </w:pPr>
      <w:r>
        <w:t>На момент ДТП риск причинения ущерба автомобилю (номер марка), принадлежащего Ф.И.О., был застрахован в Страховой компании. На основании заявления страхователя о наступлении страхового случая и о выплате страхового возмещения, Страховая компания-истец произвела выплату страхового возмещения в размере ...руб. страхователю.</w:t>
      </w:r>
    </w:p>
    <w:p w14:paraId="5919DAEE" w14:textId="77777777" w:rsidR="00E36968" w:rsidRDefault="002848C8">
      <w:pPr>
        <w:pStyle w:val="1"/>
        <w:ind w:firstLine="720"/>
        <w:jc w:val="both"/>
      </w:pPr>
      <w:r>
        <w:t>Согласно ч.1 ст.965 ГК РФ, к страховщику, выплатившему страховое возмещение, переходит в пределах выплаченной суммы право требования, которое страхователь (выгодоприобретатель) имеет к лицу, ответственному за убытки, возмещенные в результате страхования.</w:t>
      </w:r>
    </w:p>
    <w:p w14:paraId="4FF0CD3A" w14:textId="77777777" w:rsidR="00E36968" w:rsidRDefault="002848C8">
      <w:pPr>
        <w:pStyle w:val="1"/>
        <w:ind w:firstLine="720"/>
        <w:jc w:val="both"/>
      </w:pPr>
      <w:r>
        <w:t>Гражданская ответственность водителя автомобиля, по вине которого произошло ДТП на момент ДТП, была застрахована в ЗАО Страховая компания (полис №).</w:t>
      </w:r>
    </w:p>
    <w:p w14:paraId="63FE1212" w14:textId="77777777" w:rsidR="00E36968" w:rsidRDefault="002848C8">
      <w:pPr>
        <w:pStyle w:val="1"/>
        <w:ind w:firstLine="720"/>
        <w:jc w:val="both"/>
      </w:pPr>
      <w:r>
        <w:t>В соответствии с ч.4 ст.931 ГК РФ, в случае, когда ответственность за причинение вреда застрахована, в силу того, что ее страхование обязательно, лицо, в пользу которого считается заключенным договор страхования, вправе предъявить непосредственно страховщику требование о возмещении вреда в пределах страховой суммы.</w:t>
      </w:r>
    </w:p>
    <w:p w14:paraId="25081AE0" w14:textId="77777777" w:rsidR="00E36968" w:rsidRDefault="002848C8">
      <w:pPr>
        <w:pStyle w:val="1"/>
        <w:ind w:firstLine="740"/>
        <w:jc w:val="both"/>
      </w:pPr>
      <w:r>
        <w:t xml:space="preserve">На основании норм закона, Страховая компания обратилась к ЗАО Страховой компании с предложением о добровольном возмещении затрат по выплате </w:t>
      </w:r>
      <w:r>
        <w:lastRenderedPageBreak/>
        <w:t>страхового возмещения, в связи с переходом к страховщику прав страхователя на возмещение ущерба.</w:t>
      </w:r>
    </w:p>
    <w:p w14:paraId="42FBD127" w14:textId="77777777" w:rsidR="00E36968" w:rsidRDefault="002848C8">
      <w:pPr>
        <w:pStyle w:val="1"/>
        <w:ind w:firstLine="740"/>
        <w:jc w:val="both"/>
      </w:pPr>
      <w:r>
        <w:t>Согласно ст. 13 ФЗ «Об обязательном страховании гражданской ответственности владельцев транспортных средств», страховщик обязан рассмотреть заявление о страховой выплате и приложенные к нему документы в течение 15 дней со дня их получения. В течение указанного срока, страховщик обязан произвести страховую выплату потерпевшему или направить ему мотивированный отказ.</w:t>
      </w:r>
    </w:p>
    <w:p w14:paraId="51938D79" w14:textId="77777777" w:rsidR="00E36968" w:rsidRDefault="002848C8">
      <w:pPr>
        <w:pStyle w:val="1"/>
        <w:ind w:firstLine="740"/>
        <w:jc w:val="both"/>
      </w:pPr>
      <w:r>
        <w:t>До настоящего времени ЗАО Страховая компания не исполнило своих обязательств.</w:t>
      </w:r>
    </w:p>
    <w:p w14:paraId="24A73FAA" w14:textId="77777777" w:rsidR="00E36968" w:rsidRDefault="002848C8">
      <w:pPr>
        <w:pStyle w:val="1"/>
        <w:spacing w:after="300"/>
        <w:ind w:firstLine="740"/>
        <w:jc w:val="both"/>
      </w:pPr>
      <w:r>
        <w:t>На основании изложенного, руководствуясь ч.4 ст.931, ч.1 ст.965, ч.1 ст. 1079 ГК РФ, ФЗ «Об обязательном страховании гражданской ответственности владельцев транспортных средств» от 03.04.2005г., ст.ст.4,27 АПК РФ, просим суд:</w:t>
      </w:r>
    </w:p>
    <w:p w14:paraId="3F421508" w14:textId="77777777" w:rsidR="00E36968" w:rsidRDefault="002848C8">
      <w:pPr>
        <w:pStyle w:val="1"/>
        <w:numPr>
          <w:ilvl w:val="0"/>
          <w:numId w:val="1"/>
        </w:numPr>
        <w:tabs>
          <w:tab w:val="left" w:pos="1746"/>
        </w:tabs>
        <w:ind w:left="1760" w:hanging="1020"/>
        <w:jc w:val="both"/>
      </w:pPr>
      <w:bookmarkStart w:id="0" w:name="bookmark0"/>
      <w:bookmarkEnd w:id="0"/>
      <w:r>
        <w:t xml:space="preserve">Взыскать с ЗАО Страховая компания в пользу Страховая компания денежную сумму в </w:t>
      </w:r>
      <w:proofErr w:type="gramStart"/>
      <w:r>
        <w:t>размере....</w:t>
      </w:r>
      <w:proofErr w:type="gramEnd"/>
      <w:r>
        <w:t xml:space="preserve"> руб.</w:t>
      </w:r>
    </w:p>
    <w:p w14:paraId="652D9731" w14:textId="77777777" w:rsidR="00E36968" w:rsidRDefault="002848C8">
      <w:pPr>
        <w:pStyle w:val="1"/>
        <w:numPr>
          <w:ilvl w:val="0"/>
          <w:numId w:val="1"/>
        </w:numPr>
        <w:tabs>
          <w:tab w:val="left" w:pos="1746"/>
        </w:tabs>
        <w:spacing w:after="640"/>
        <w:ind w:left="1760" w:hanging="1020"/>
        <w:jc w:val="both"/>
      </w:pPr>
      <w:bookmarkStart w:id="1" w:name="bookmark1"/>
      <w:bookmarkEnd w:id="1"/>
      <w:r>
        <w:t>Взыскать с ЗАО Страховая компания в пользу Страховой компании расходы по уплате госпошлины в размере...</w:t>
      </w:r>
    </w:p>
    <w:p w14:paraId="210E10FD" w14:textId="77777777" w:rsidR="00E36968" w:rsidRPr="008865A4" w:rsidRDefault="002848C8">
      <w:pPr>
        <w:pStyle w:val="1"/>
        <w:spacing w:line="223" w:lineRule="auto"/>
        <w:ind w:firstLine="0"/>
        <w:jc w:val="both"/>
        <w:rPr>
          <w:b/>
          <w:bCs/>
        </w:rPr>
      </w:pPr>
      <w:r w:rsidRPr="008865A4">
        <w:rPr>
          <w:b/>
          <w:bCs/>
        </w:rPr>
        <w:t>Приложение:</w:t>
      </w:r>
    </w:p>
    <w:p w14:paraId="33AE79C0" w14:textId="77777777" w:rsidR="00E36968" w:rsidRDefault="002848C8">
      <w:pPr>
        <w:pStyle w:val="20"/>
        <w:numPr>
          <w:ilvl w:val="0"/>
          <w:numId w:val="2"/>
        </w:numPr>
        <w:tabs>
          <w:tab w:val="left" w:pos="715"/>
        </w:tabs>
        <w:ind w:left="0" w:firstLine="380"/>
        <w:jc w:val="both"/>
      </w:pPr>
      <w:bookmarkStart w:id="2" w:name="bookmark2"/>
      <w:bookmarkEnd w:id="2"/>
      <w:r>
        <w:t>Квитанция о направлении копии искового заявления ответчику;</w:t>
      </w:r>
    </w:p>
    <w:p w14:paraId="47818B4C" w14:textId="77777777" w:rsidR="00E36968" w:rsidRDefault="002848C8">
      <w:pPr>
        <w:pStyle w:val="20"/>
        <w:numPr>
          <w:ilvl w:val="0"/>
          <w:numId w:val="2"/>
        </w:numPr>
        <w:tabs>
          <w:tab w:val="left" w:pos="715"/>
        </w:tabs>
        <w:ind w:left="0" w:firstLine="380"/>
        <w:jc w:val="both"/>
      </w:pPr>
      <w:bookmarkStart w:id="3" w:name="bookmark3"/>
      <w:bookmarkEnd w:id="3"/>
      <w:r>
        <w:t>Платежное поручение, подтверждающее оплату госпошлины:</w:t>
      </w:r>
    </w:p>
    <w:p w14:paraId="4FC9C690" w14:textId="77777777" w:rsidR="00E36968" w:rsidRDefault="002848C8">
      <w:pPr>
        <w:pStyle w:val="20"/>
        <w:numPr>
          <w:ilvl w:val="0"/>
          <w:numId w:val="2"/>
        </w:numPr>
        <w:tabs>
          <w:tab w:val="left" w:pos="715"/>
        </w:tabs>
        <w:ind w:left="0" w:firstLine="380"/>
        <w:jc w:val="both"/>
      </w:pPr>
      <w:bookmarkStart w:id="4" w:name="bookmark4"/>
      <w:bookmarkEnd w:id="4"/>
      <w:r>
        <w:t>Копия страхового полиса;</w:t>
      </w:r>
    </w:p>
    <w:p w14:paraId="0AD367FE" w14:textId="77777777" w:rsidR="00E36968" w:rsidRDefault="002848C8">
      <w:pPr>
        <w:pStyle w:val="20"/>
        <w:numPr>
          <w:ilvl w:val="0"/>
          <w:numId w:val="2"/>
        </w:numPr>
        <w:tabs>
          <w:tab w:val="left" w:pos="715"/>
        </w:tabs>
        <w:ind w:left="0" w:firstLine="380"/>
        <w:jc w:val="both"/>
      </w:pPr>
      <w:bookmarkStart w:id="5" w:name="bookmark5"/>
      <w:bookmarkEnd w:id="5"/>
      <w:r>
        <w:t>Копия извещения о ДТП;</w:t>
      </w:r>
    </w:p>
    <w:p w14:paraId="6B494167" w14:textId="77777777" w:rsidR="00E36968" w:rsidRDefault="002848C8">
      <w:pPr>
        <w:pStyle w:val="20"/>
        <w:numPr>
          <w:ilvl w:val="0"/>
          <w:numId w:val="2"/>
        </w:numPr>
        <w:tabs>
          <w:tab w:val="left" w:pos="715"/>
        </w:tabs>
        <w:ind w:left="0" w:firstLine="380"/>
        <w:jc w:val="both"/>
      </w:pPr>
      <w:bookmarkStart w:id="6" w:name="bookmark6"/>
      <w:bookmarkEnd w:id="6"/>
      <w:r>
        <w:t>Копия заявления на возмещение материального ущерба;</w:t>
      </w:r>
    </w:p>
    <w:p w14:paraId="745F0D38" w14:textId="77777777" w:rsidR="00E36968" w:rsidRDefault="002848C8">
      <w:pPr>
        <w:pStyle w:val="20"/>
        <w:numPr>
          <w:ilvl w:val="0"/>
          <w:numId w:val="2"/>
        </w:numPr>
        <w:tabs>
          <w:tab w:val="left" w:pos="715"/>
        </w:tabs>
        <w:ind w:left="0" w:firstLine="380"/>
        <w:jc w:val="both"/>
      </w:pPr>
      <w:bookmarkStart w:id="7" w:name="bookmark7"/>
      <w:bookmarkEnd w:id="7"/>
      <w:r>
        <w:t>Копия справки об участии в ДТП;</w:t>
      </w:r>
    </w:p>
    <w:p w14:paraId="7D8B0078" w14:textId="77777777" w:rsidR="00E36968" w:rsidRDefault="002848C8">
      <w:pPr>
        <w:pStyle w:val="20"/>
        <w:numPr>
          <w:ilvl w:val="0"/>
          <w:numId w:val="2"/>
        </w:numPr>
        <w:tabs>
          <w:tab w:val="left" w:pos="715"/>
        </w:tabs>
        <w:ind w:left="0" w:firstLine="380"/>
        <w:jc w:val="both"/>
      </w:pPr>
      <w:bookmarkStart w:id="8" w:name="bookmark8"/>
      <w:bookmarkEnd w:id="8"/>
      <w:r>
        <w:t>Копия акта осмотра транспортного средства;</w:t>
      </w:r>
    </w:p>
    <w:p w14:paraId="589E07C9" w14:textId="77777777" w:rsidR="00E36968" w:rsidRDefault="002848C8">
      <w:pPr>
        <w:pStyle w:val="20"/>
        <w:numPr>
          <w:ilvl w:val="0"/>
          <w:numId w:val="2"/>
        </w:numPr>
        <w:tabs>
          <w:tab w:val="left" w:pos="722"/>
        </w:tabs>
        <w:ind w:hanging="320"/>
        <w:jc w:val="both"/>
      </w:pPr>
      <w:bookmarkStart w:id="9" w:name="bookmark9"/>
      <w:bookmarkEnd w:id="9"/>
      <w:r>
        <w:t>Копия определения об отказе в возбуждении дела об административном правонарушении;</w:t>
      </w:r>
    </w:p>
    <w:p w14:paraId="419D7E2A" w14:textId="77777777" w:rsidR="00E36968" w:rsidRDefault="002848C8">
      <w:pPr>
        <w:pStyle w:val="20"/>
        <w:numPr>
          <w:ilvl w:val="0"/>
          <w:numId w:val="2"/>
        </w:numPr>
        <w:tabs>
          <w:tab w:val="left" w:pos="715"/>
        </w:tabs>
        <w:ind w:left="0" w:firstLine="380"/>
        <w:jc w:val="both"/>
      </w:pPr>
      <w:bookmarkStart w:id="10" w:name="bookmark10"/>
      <w:bookmarkEnd w:id="10"/>
      <w:r>
        <w:t>Копия заключения о стоимости восстановительных работ;</w:t>
      </w:r>
    </w:p>
    <w:p w14:paraId="51FDEA6C" w14:textId="77777777" w:rsidR="00E36968" w:rsidRDefault="002848C8">
      <w:pPr>
        <w:pStyle w:val="20"/>
        <w:numPr>
          <w:ilvl w:val="0"/>
          <w:numId w:val="2"/>
        </w:numPr>
        <w:tabs>
          <w:tab w:val="left" w:pos="774"/>
        </w:tabs>
        <w:ind w:left="0" w:firstLine="380"/>
        <w:jc w:val="both"/>
      </w:pPr>
      <w:bookmarkStart w:id="11" w:name="bookmark11"/>
      <w:bookmarkEnd w:id="11"/>
      <w:r>
        <w:t>Копия счета на оплату и всех документов, свидетельствующих о выплатах;</w:t>
      </w:r>
    </w:p>
    <w:p w14:paraId="151710EC" w14:textId="77777777" w:rsidR="00E36968" w:rsidRDefault="002848C8">
      <w:pPr>
        <w:pStyle w:val="20"/>
        <w:numPr>
          <w:ilvl w:val="0"/>
          <w:numId w:val="2"/>
        </w:numPr>
        <w:tabs>
          <w:tab w:val="left" w:pos="794"/>
        </w:tabs>
        <w:ind w:hanging="320"/>
        <w:jc w:val="both"/>
      </w:pPr>
      <w:bookmarkStart w:id="12" w:name="bookmark12"/>
      <w:bookmarkEnd w:id="12"/>
      <w:r>
        <w:t>Копия письма с предложением о добровольном возмещении вреда, ответ на претензию;</w:t>
      </w:r>
    </w:p>
    <w:p w14:paraId="30F0DF7D" w14:textId="77777777" w:rsidR="00E36968" w:rsidRDefault="002848C8">
      <w:pPr>
        <w:pStyle w:val="20"/>
        <w:numPr>
          <w:ilvl w:val="0"/>
          <w:numId w:val="2"/>
        </w:numPr>
        <w:tabs>
          <w:tab w:val="left" w:pos="794"/>
        </w:tabs>
        <w:ind w:hanging="320"/>
        <w:jc w:val="both"/>
      </w:pPr>
      <w:bookmarkStart w:id="13" w:name="bookmark13"/>
      <w:bookmarkEnd w:id="13"/>
      <w:r>
        <w:t>Копия свидетельства о государственной регистрации истца, Доверенность или протокол о назначении генерального директора.</w:t>
      </w:r>
    </w:p>
    <w:p w14:paraId="23BA8944" w14:textId="77777777" w:rsidR="00E36968" w:rsidRDefault="002848C8">
      <w:pPr>
        <w:pStyle w:val="20"/>
        <w:spacing w:after="640"/>
        <w:ind w:left="0" w:firstLine="380"/>
        <w:jc w:val="both"/>
      </w:pPr>
      <w:r>
        <w:t>13 Другие документы в обоснование исковых требований.</w:t>
      </w:r>
    </w:p>
    <w:p w14:paraId="4630BAC9" w14:textId="77777777" w:rsidR="00E36968" w:rsidRDefault="002848C8">
      <w:pPr>
        <w:pStyle w:val="1"/>
        <w:spacing w:after="480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567A9CFD" wp14:editId="38E58C4C">
                <wp:simplePos x="0" y="0"/>
                <wp:positionH relativeFrom="page">
                  <wp:posOffset>5364480</wp:posOffset>
                </wp:positionH>
                <wp:positionV relativeFrom="paragraph">
                  <wp:posOffset>50800</wp:posOffset>
                </wp:positionV>
                <wp:extent cx="646430" cy="17081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3D57854" w14:textId="77777777" w:rsidR="00E36968" w:rsidRDefault="002848C8">
                            <w:pPr>
                              <w:pStyle w:val="30"/>
                              <w:jc w:val="both"/>
                            </w:pPr>
                            <w:r>
                              <w:t>подпись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22.40000000000003pt;margin-top:4.pt;width:50.899999999999999pt;height:13.45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подпись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Генеральный директор (Представитель) Печать.</w:t>
      </w:r>
    </w:p>
    <w:sectPr w:rsidR="00E36968">
      <w:pgSz w:w="11900" w:h="16840"/>
      <w:pgMar w:top="1153" w:right="850" w:bottom="1385" w:left="1622" w:header="725" w:footer="95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49700" w14:textId="77777777" w:rsidR="00F20527" w:rsidRDefault="00F20527">
      <w:r>
        <w:separator/>
      </w:r>
    </w:p>
  </w:endnote>
  <w:endnote w:type="continuationSeparator" w:id="0">
    <w:p w14:paraId="668C943E" w14:textId="77777777" w:rsidR="00F20527" w:rsidRDefault="00F2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3A183" w14:textId="77777777" w:rsidR="00F20527" w:rsidRDefault="00F20527"/>
  </w:footnote>
  <w:footnote w:type="continuationSeparator" w:id="0">
    <w:p w14:paraId="68C05929" w14:textId="77777777" w:rsidR="00F20527" w:rsidRDefault="00F2052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7007E"/>
    <w:multiLevelType w:val="multilevel"/>
    <w:tmpl w:val="2BA83C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E8D724A"/>
    <w:multiLevelType w:val="multilevel"/>
    <w:tmpl w:val="8040BB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968"/>
    <w:rsid w:val="002848C8"/>
    <w:rsid w:val="008865A4"/>
    <w:rsid w:val="00C22009"/>
    <w:rsid w:val="00E36968"/>
    <w:rsid w:val="00F2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A4F16"/>
  <w15:docId w15:val="{785C13AB-F4F5-42D3-9400-51F78517B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rPr>
      <w:rFonts w:ascii="Courier New" w:eastAsia="Courier New" w:hAnsi="Courier New" w:cs="Courier New"/>
      <w:sz w:val="22"/>
      <w:szCs w:val="22"/>
    </w:rPr>
  </w:style>
  <w:style w:type="paragraph" w:customStyle="1" w:styleId="20">
    <w:name w:val="Основной текст (2)"/>
    <w:basedOn w:val="a"/>
    <w:link w:val="2"/>
    <w:pPr>
      <w:spacing w:line="264" w:lineRule="auto"/>
      <w:ind w:left="720" w:firstLine="1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3"/>
    <w:pPr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3265</Characters>
  <Application>Microsoft Office Word</Application>
  <DocSecurity>0</DocSecurity>
  <Lines>27</Lines>
  <Paragraphs>7</Paragraphs>
  <ScaleCrop>false</ScaleCrop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</cp:lastModifiedBy>
  <cp:revision>3</cp:revision>
  <dcterms:created xsi:type="dcterms:W3CDTF">2020-07-13T09:24:00Z</dcterms:created>
  <dcterms:modified xsi:type="dcterms:W3CDTF">2020-07-13T09:28:00Z</dcterms:modified>
</cp:coreProperties>
</file>